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</w:pPr>
      <w:r>
        <w:rPr>
          <w:rFonts w:hint="eastAsia" w:ascii="仿宋_GB2312" w:eastAsia="仿宋_GB2312" w:cs="仿宋_GB2312"/>
          <w:sz w:val="31"/>
          <w:szCs w:val="31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jc w:val="center"/>
      </w:pPr>
      <w:r>
        <w:rPr>
          <w:rFonts w:hint="eastAsia" w:ascii="方正小标宋简体" w:hAnsi="方正小标宋简体" w:eastAsia="方正小标宋简体" w:cs="方正小标宋简体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u w:val="none"/>
        </w:rPr>
        <w:instrText xml:space="preserve"> HYPERLINK "http://www.gov.cn/zhengce/zhengceku/2020-08/22/5536552/files/5d461f226f9d4399abf369ae2c432f28.doc" </w:instrText>
      </w:r>
      <w:r>
        <w:rPr>
          <w:rFonts w:hint="eastAsia" w:ascii="方正小标宋简体" w:hAnsi="方正小标宋简体" w:eastAsia="方正小标宋简体" w:cs="方正小标宋简体"/>
          <w:u w:val="none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2023年</w:t>
      </w:r>
      <w:r>
        <w:rPr>
          <w:rStyle w:val="5"/>
          <w:rFonts w:hint="default"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郑州市市级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数字乡村</w:t>
      </w:r>
      <w:r>
        <w:rPr>
          <w:rStyle w:val="5"/>
          <w:rFonts w:hint="default"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特色小镇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名单</w:t>
      </w:r>
      <w:r>
        <w:rPr>
          <w:rFonts w:hint="eastAsia" w:ascii="方正小标宋简体" w:hAnsi="方正小标宋简体" w:eastAsia="方正小标宋简体" w:cs="方正小标宋简体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rPr>
          <w:rFonts w:hint="default"/>
        </w:rPr>
      </w:pPr>
      <w:r>
        <w:rPr>
          <w:rFonts w:hint="eastAsia" w:ascii="仿宋_GB2312" w:eastAsia="仿宋_GB2312" w:cs="仿宋_GB2312"/>
          <w:sz w:val="31"/>
          <w:szCs w:val="31"/>
        </w:rPr>
        <w:t>1.</w:t>
      </w:r>
      <w:r>
        <w:rPr>
          <w:rFonts w:hint="default" w:ascii="仿宋_GB2312" w:eastAsia="仿宋_GB2312" w:cs="仿宋_GB2312"/>
          <w:sz w:val="31"/>
          <w:szCs w:val="31"/>
        </w:rPr>
        <w:t>登封市少林街道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rPr>
          <w:rFonts w:hint="default"/>
        </w:rPr>
      </w:pPr>
      <w:r>
        <w:rPr>
          <w:rFonts w:hint="eastAsia" w:ascii="仿宋_GB2312" w:eastAsia="仿宋_GB2312" w:cs="仿宋_GB2312"/>
          <w:sz w:val="31"/>
          <w:szCs w:val="31"/>
        </w:rPr>
        <w:t>2.</w:t>
      </w:r>
      <w:r>
        <w:rPr>
          <w:rFonts w:hint="default" w:ascii="仿宋_GB2312" w:eastAsia="仿宋_GB2312" w:cs="仿宋_GB2312"/>
          <w:sz w:val="31"/>
          <w:szCs w:val="31"/>
        </w:rPr>
        <w:t>新密市伏羲山风景区管理委员会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rPr>
          <w:rFonts w:hint="default"/>
        </w:rPr>
      </w:pPr>
      <w:r>
        <w:rPr>
          <w:rFonts w:hint="eastAsia" w:ascii="仿宋_GB2312" w:eastAsia="仿宋_GB2312" w:cs="仿宋_GB2312"/>
          <w:sz w:val="31"/>
          <w:szCs w:val="31"/>
        </w:rPr>
        <w:t>3.</w:t>
      </w:r>
      <w:r>
        <w:rPr>
          <w:rFonts w:hint="default" w:ascii="仿宋_GB2312" w:eastAsia="仿宋_GB2312" w:cs="仿宋_GB2312"/>
          <w:sz w:val="31"/>
          <w:szCs w:val="31"/>
        </w:rPr>
        <w:t>荥阳市汜水镇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rPr>
          <w:rFonts w:hint="default"/>
        </w:rPr>
      </w:pPr>
      <w:r>
        <w:rPr>
          <w:rFonts w:hint="eastAsia" w:ascii="仿宋_GB2312" w:eastAsia="仿宋_GB2312" w:cs="仿宋_GB2312"/>
          <w:sz w:val="31"/>
          <w:szCs w:val="31"/>
        </w:rPr>
        <w:t>4.</w:t>
      </w:r>
      <w:r>
        <w:rPr>
          <w:rFonts w:hint="default" w:ascii="仿宋_GB2312" w:eastAsia="仿宋_GB2312" w:cs="仿宋_GB2312"/>
          <w:sz w:val="31"/>
          <w:szCs w:val="31"/>
        </w:rPr>
        <w:t>中牟县姚家镇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</w:pPr>
      <w:r>
        <w:rPr>
          <w:rFonts w:hint="eastAsia" w:ascii="仿宋_GB2312" w:eastAsia="仿宋_GB2312" w:cs="仿宋_GB2312"/>
          <w:sz w:val="31"/>
          <w:szCs w:val="31"/>
        </w:rPr>
        <w:t>5.</w:t>
      </w:r>
      <w:r>
        <w:rPr>
          <w:rFonts w:hint="default" w:ascii="仿宋_GB2312" w:eastAsia="仿宋_GB2312" w:cs="仿宋_GB2312"/>
          <w:sz w:val="31"/>
          <w:szCs w:val="31"/>
        </w:rPr>
        <w:t>中牟县雁鸣湖镇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01C95071"/>
    <w:rsid w:val="01C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2023-11-28T01:41:00Z</dcterms:created>
  <dc:creator>miss.n</dc:creator>
  <cp:lastModifiedBy>miss.n</cp:lastModifiedBy>
  <dcterms:modified xsi:type="dcterms:W3CDTF">2023-11-28T01:41:31Z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84BA6085B80D47519C1B09564260FCD7_11</vt:lpwstr>
  </property>
</Properties>
</file>