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28"/>
          <w:szCs w:val="28"/>
        </w:rPr>
        <w:t>附</w:t>
      </w:r>
      <w:r>
        <w:rPr>
          <w:rFonts w:hint="eastAsia" w:ascii="仿宋_GB2312" w:eastAsia="仿宋_GB2312"/>
          <w:sz w:val="28"/>
          <w:szCs w:val="28"/>
        </w:rPr>
        <w:t>件：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  名  表</w:t>
      </w:r>
    </w:p>
    <w:tbl>
      <w:tblPr>
        <w:tblStyle w:val="6"/>
        <w:tblpPr w:leftFromText="180" w:rightFromText="180" w:vertAnchor="text" w:horzAnchor="page" w:tblpX="2276" w:tblpY="694"/>
        <w:tblOverlap w:val="never"/>
        <w:tblW w:w="0" w:type="auto"/>
        <w:tblCellSpacing w:w="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2385"/>
        <w:gridCol w:w="60"/>
        <w:gridCol w:w="1740"/>
        <w:gridCol w:w="19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8"/>
                <w:rFonts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第三方机构名称</w:t>
            </w:r>
          </w:p>
        </w:tc>
        <w:tc>
          <w:tcPr>
            <w:tcW w:w="244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法人代表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办公地址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1" w:hRule="atLeast"/>
          <w:tblCellSpacing w:w="0" w:type="dxa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第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方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机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/>
                <w:sz w:val="32"/>
                <w:szCs w:val="32"/>
              </w:rPr>
            </w:pP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构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</w:rPr>
              <w:t>情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</w:rPr>
              <w:t>况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</w:rPr>
              <w:t>简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</w:rPr>
              <w:t>介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7" w:hRule="atLeast"/>
          <w:tblCellSpacing w:w="0" w:type="dxa"/>
        </w:trPr>
        <w:tc>
          <w:tcPr>
            <w:tcW w:w="15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8"/>
                <w:rFonts w:hint="default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第三方机构</w:t>
            </w:r>
            <w:r>
              <w:rPr>
                <w:rStyle w:val="8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法人代表签</w:t>
            </w:r>
            <w:r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</w:rPr>
              <w:t>（</w:t>
            </w:r>
            <w:r>
              <w:rPr>
                <w:rFonts w:hint="default" w:ascii="仿宋_GB2312" w:hAnsi="微软雅黑" w:eastAsia="仿宋_GB2312" w:cs="仿宋_GB2312"/>
                <w:color w:val="000000"/>
                <w:sz w:val="32"/>
                <w:szCs w:val="32"/>
              </w:rPr>
              <w:t>或</w:t>
            </w:r>
            <w:r>
              <w:rPr>
                <w:rFonts w:hint="eastAsia" w:ascii="仿宋_GB2312" w:hAnsi="微软雅黑" w:eastAsia="仿宋_GB2312" w:cs="仿宋_GB2312"/>
                <w:color w:val="000000"/>
                <w:sz w:val="32"/>
                <w:szCs w:val="32"/>
              </w:rPr>
              <w:t>盖章）</w:t>
            </w:r>
          </w:p>
        </w:tc>
        <w:tc>
          <w:tcPr>
            <w:tcW w:w="23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sz w:val="32"/>
                <w:szCs w:val="32"/>
              </w:rPr>
            </w:pPr>
            <w:r>
              <w:rPr>
                <w:rStyle w:val="8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申请</w:t>
            </w:r>
            <w:r>
              <w:rPr>
                <w:rStyle w:val="8"/>
                <w:rFonts w:hint="default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第三方机构 （</w:t>
            </w:r>
            <w:r>
              <w:rPr>
                <w:rStyle w:val="8"/>
                <w:rFonts w:hint="eastAsia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>盖章</w:t>
            </w:r>
            <w:r>
              <w:rPr>
                <w:rStyle w:val="8"/>
                <w:rFonts w:hint="default" w:ascii="仿宋_GB2312" w:hAnsi="微软雅黑" w:eastAsia="仿宋_GB2312" w:cs="仿宋_GB2312"/>
                <w:b w:val="0"/>
                <w:color w:val="000000"/>
                <w:sz w:val="32"/>
                <w:szCs w:val="32"/>
              </w:rPr>
              <w:t xml:space="preserve">）  </w:t>
            </w:r>
          </w:p>
        </w:tc>
        <w:tc>
          <w:tcPr>
            <w:tcW w:w="19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iNzE4YjI2MmFmNTAwM2FjZDMzMmE0OWVjODk5NWQifQ=="/>
  </w:docVars>
  <w:rsids>
    <w:rsidRoot w:val="236A7B7C"/>
    <w:rsid w:val="236A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8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2023-04-24T08:31:00Z</dcterms:created>
  <dc:creator>miss.n</dc:creator>
  <cp:lastModifiedBy>miss.n</cp:lastModifiedBy>
  <dcterms:modified xsi:type="dcterms:W3CDTF">2023-04-24T08:31:47Z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B40B9CD3DAD641D19F52B9D5D8DA43E6</vt:lpwstr>
  </property>
</Properties>
</file>