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Tahoma" w:eastAsia="仿宋_GB2312" w:cs="Tahoma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ahoma" w:eastAsia="仿宋_GB2312" w:cs="Tahoma"/>
          <w:bCs/>
          <w:kern w:val="0"/>
          <w:sz w:val="32"/>
          <w:szCs w:val="32"/>
        </w:rPr>
        <w:t>附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hint="eastAsia" w:ascii="方正小标宋简体" w:hAnsi="Tahoma" w:eastAsia="方正小标宋简体" w:cs="Tahoma"/>
          <w:kern w:val="0"/>
          <w:sz w:val="32"/>
          <w:szCs w:val="32"/>
        </w:rPr>
      </w:pPr>
      <w:r>
        <w:rPr>
          <w:rFonts w:hint="eastAsia" w:ascii="方正小标宋简体" w:hAnsi="Tahoma" w:eastAsia="方正小标宋简体" w:cs="Tahoma"/>
          <w:bCs/>
          <w:kern w:val="0"/>
          <w:sz w:val="32"/>
          <w:szCs w:val="32"/>
        </w:rPr>
        <w:t>中共郑州市委宣传部 郑州市文明办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hint="eastAsia" w:ascii="方正小标宋简体" w:hAnsi="Tahoma" w:eastAsia="方正小标宋简体" w:cs="Tahoma"/>
          <w:kern w:val="0"/>
          <w:sz w:val="32"/>
          <w:szCs w:val="32"/>
        </w:rPr>
      </w:pPr>
      <w:r>
        <w:rPr>
          <w:rFonts w:hint="eastAsia" w:ascii="方正小标宋简体" w:hAnsi="Tahoma" w:eastAsia="方正小标宋简体" w:cs="Tahoma"/>
          <w:bCs/>
          <w:kern w:val="0"/>
          <w:sz w:val="32"/>
          <w:szCs w:val="32"/>
        </w:rPr>
        <w:t>关于在全市开展郑州市公共文明基本常识“知识竞答、演讲比赛、知识竞赛”三项活动的通知</w:t>
      </w:r>
    </w:p>
    <w:p>
      <w:pPr>
        <w:widowControl/>
        <w:shd w:val="clear" w:color="auto" w:fill="FFFFFF"/>
        <w:wordWrap w:val="0"/>
        <w:spacing w:line="480" w:lineRule="auto"/>
        <w:jc w:val="left"/>
        <w:rPr>
          <w:rFonts w:ascii="Tahoma" w:hAnsi="Tahoma" w:cs="Tahoma"/>
          <w:color w:val="333333"/>
          <w:kern w:val="0"/>
          <w:sz w:val="24"/>
        </w:rPr>
      </w:pPr>
      <w:r>
        <w:rPr>
          <w:rFonts w:ascii="Tahoma" w:hAnsi="Tahoma" w:cs="Tahoma"/>
          <w:color w:val="333333"/>
          <w:kern w:val="0"/>
          <w:sz w:val="24"/>
        </w:rPr>
        <w:t>　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各开发区（管委会）党办、文明办，各县（市）区委宣传部、文明办，市直文明办，各有关单位：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根据《郑州市公共文明素养提升三年行动方案》和《“学礼仪、行礼仪”学习教育活动实施方案》的要求，为广泛普及公共文明基本常识，掀起公共文明素养提升行动新高潮，决定在全市组织开展郑州市公共文明基本常识“知识竞答、演讲比赛、知识竞赛”三项活动，现将有关事宜通知如下：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333333"/>
          <w:kern w:val="0"/>
          <w:sz w:val="32"/>
          <w:szCs w:val="32"/>
        </w:rPr>
        <w:t>　　</w:t>
      </w:r>
      <w:r>
        <w:rPr>
          <w:rFonts w:hint="eastAsia" w:ascii="黑体" w:hAnsi="黑体" w:eastAsia="黑体" w:cs="Tahoma"/>
          <w:bCs/>
          <w:kern w:val="0"/>
          <w:sz w:val="32"/>
          <w:szCs w:val="32"/>
        </w:rPr>
        <w:t>一、指导思想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认真贯彻落实党的十八大和十八届三中、四中、五中、六中全会、中央城市工作会议精神以及习近平系列重要讲话精神，以培育和践行社会主义核心价值观为主线，以深化全国文明城市创建和城市精细化管理提升工作为龙头，坚持宣传教育、自我教育、规范教育，提高公共文明基本知识普及程度，通过开展系列活动，引导广大市民说文明话、办文明事、做文明人，不断提升市民文明素养和城乡文明程度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333333"/>
          <w:kern w:val="0"/>
          <w:sz w:val="32"/>
          <w:szCs w:val="32"/>
        </w:rPr>
        <w:t>　　</w:t>
      </w:r>
      <w:r>
        <w:rPr>
          <w:rFonts w:hint="eastAsia" w:ascii="黑体" w:hAnsi="黑体" w:eastAsia="黑体" w:cs="Tahoma"/>
          <w:bCs/>
          <w:kern w:val="0"/>
          <w:sz w:val="32"/>
          <w:szCs w:val="32"/>
        </w:rPr>
        <w:t>二、活动目的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广泛开展公共文明素养、公共文明基本常识宣传教育活动，号召全市市民积极关注、参与“知识竞答、演讲比赛、知识竞赛”三项活动，提高市民的思想认识水平和自觉践行意识，做到公共文明基本常识应知应会，知行合一，实现文明到位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333333"/>
          <w:kern w:val="0"/>
          <w:sz w:val="32"/>
          <w:szCs w:val="32"/>
        </w:rPr>
        <w:t>　　</w:t>
      </w:r>
      <w:r>
        <w:rPr>
          <w:rFonts w:hint="eastAsia" w:ascii="黑体" w:hAnsi="黑体" w:eastAsia="黑体" w:cs="Tahoma"/>
          <w:bCs/>
          <w:kern w:val="0"/>
          <w:sz w:val="32"/>
          <w:szCs w:val="32"/>
        </w:rPr>
        <w:t>三、活动时间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2016年8月1日—2016年9月30日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333333"/>
          <w:kern w:val="0"/>
          <w:sz w:val="32"/>
          <w:szCs w:val="32"/>
        </w:rPr>
        <w:t>　</w:t>
      </w:r>
      <w:r>
        <w:rPr>
          <w:rFonts w:hint="eastAsia" w:ascii="黑体" w:hAnsi="黑体" w:eastAsia="黑体" w:cs="Tahoma"/>
          <w:bCs/>
          <w:kern w:val="0"/>
          <w:sz w:val="32"/>
          <w:szCs w:val="32"/>
        </w:rPr>
        <w:t>　四、学习范围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主要参考《郑州市公共文明基本常识通俗读本》和中国文明网郑州站刊载的《郑州市文明读本试题库》。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333333"/>
          <w:kern w:val="0"/>
          <w:sz w:val="32"/>
          <w:szCs w:val="32"/>
        </w:rPr>
        <w:t>　　</w:t>
      </w:r>
      <w:r>
        <w:rPr>
          <w:rFonts w:hint="eastAsia" w:ascii="黑体" w:hAnsi="黑体" w:eastAsia="黑体" w:cs="Tahoma"/>
          <w:bCs/>
          <w:kern w:val="0"/>
          <w:sz w:val="32"/>
          <w:szCs w:val="32"/>
        </w:rPr>
        <w:t>五、具体实施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楷体" w:hAnsi="楷体" w:eastAsia="楷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333333"/>
          <w:kern w:val="0"/>
          <w:sz w:val="32"/>
          <w:szCs w:val="32"/>
        </w:rPr>
        <w:t>　　</w:t>
      </w:r>
      <w:r>
        <w:rPr>
          <w:rFonts w:hint="eastAsia" w:ascii="楷体" w:hAnsi="楷体" w:eastAsia="楷体" w:cs="Tahoma"/>
          <w:kern w:val="0"/>
          <w:sz w:val="32"/>
          <w:szCs w:val="32"/>
        </w:rPr>
        <w:t>（一）有奖知识竞答活动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1、承办单位：郑州报业集团。组委会设在郑州晚报，联系人：董艳竹，电话：18638929919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2、活动方式：在《郑州晚报》、中原网、郑州文明网（中国文明网郑州站）刊载公共文明基本常识知识问答试卷，题型分填空、选择、简答三种。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3、竞答要求：试题剪裁、复印及下载皆视为有效；要求竞答者：字迹清晰、工整，回答完整，及时寄（送）回组委会（以报纸刊登地址为准）。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4、组织方式：试题刊载后，各开发区管委会、县（市）区文明办、市直文明办要认真组织本辖区各单位以单位名义参加竞答活动，并收集本辖区竞答试卷于截止时间8月20日前一并送回组委会；非单位人员以个人名义参加竞答活动的务必于8月18日前寄出（以邮戳为准）到组委会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5、奖项设置：有奖竞答活动结束，由组委会根据参与情况评出县（市）区一级的优秀组织奖3个，参与单位优秀组织奖10个，由市委宣传部、市文明办颁发奖牌、证书；根据试卷答题情况，在优秀竞答试卷中抽出一等奖10名，每人奖励奖金1000元；二等奖30名，每人奖励奖金500元；三等奖100名，每人奖励奖金200元。获奖个人由市委宣传部、市文明办颁发获奖证书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楷体" w:hAnsi="楷体" w:eastAsia="楷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333333"/>
          <w:kern w:val="0"/>
          <w:sz w:val="32"/>
          <w:szCs w:val="32"/>
        </w:rPr>
        <w:t>　</w:t>
      </w:r>
      <w:r>
        <w:rPr>
          <w:rFonts w:hint="eastAsia" w:ascii="楷体" w:hAnsi="楷体" w:eastAsia="楷体" w:cs="Tahoma"/>
          <w:kern w:val="0"/>
          <w:sz w:val="32"/>
          <w:szCs w:val="32"/>
        </w:rPr>
        <w:t>　（二）演讲比赛活动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1、承办单位：郑州人民广播电台、各开发区管委会文明办、各县（市）区文明办、市直文明办。组委会设在电台新闻广播，联系人：胡海，电话：18538179002，邮箱：121244018@qq.com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2、演讲主题：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提高文明素养，共筑社会和谐。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3、比赛形式：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演讲比赛分为初赛、复赛、决赛三个阶段进行。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初赛：8月24日前完成。由各开发区管委会、各县（市）区、市直文明办自行组织，各选拔出2名优胜选手参加全市的复赛和决赛。25日前把选手名单（包含姓名、联系方式、参赛题目）报送至联系人邮箱。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复赛：彩排8月30日，比赛9月1-2日，根据各开发区管委会、各县（市）区、市直选拔出来的优胜选手，以抽签的形式，分为两场进行复赛，综合得分前10名的选手进入决赛。复赛在郑州人民广播电台1号演播厅进行，并通过水滴视频平台同步网络直播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决赛：彩排9月7日，比赛9月9日。决赛在郑州人民广播电台1号演播厅（暂定）进行，决赛选手出场顺序采取现场抽签形式排定，比赛分为两个环节，自备稿件演讲环节和“看图说话”即兴演讲环节。比赛现场通过水滴视频平台同步网络直播，并以音视频录播的形式播出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3、评分标准：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本次比赛成立评判委员会，采用10分制进行评判，要求正确的思想内容和完美的表达形式相统一。评委评分当场计分，所有选手演讲完毕后，去掉一个最高分，去掉一个最低分，取其余的平均分为选手最后得分（保留到小数点后两位）。具体评分标准如下：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（1）演讲内容(3分)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比赛采取命题演讲方式进行，演讲题目自拟。演讲稿内容以“提高文明素养，共筑社会和谐”为主题，选取“郑州市公共文明基本常识”内容及我市精神文明建设先进典型事例进行深入挖掘。要求主题鲜明，内容真实感人，结构完整清晰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（2）语言表达(3分)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选手参赛必须使用普通话，采用站立式脱稿演讲。声音宏亮清楚，语调和语速与演讲内容有机配合，声音与情感有机结合。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（3）演讲表情(2分)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表情自然并与内容有机结合，声情并茂，感染力强，动作与手势恰到好处。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（4）仪表仪态(1分)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形象健康、举止自然、仪表端庄，服装整洁大方，讲究礼仪能体现郑州人的良好风貌。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（5）其他(1分)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时间控制，出入场，演讲效果，创意及有关内容。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复赛每位选手比赛时间限定在6分钟，决赛选手自备稿件比赛时间限定为8分钟，“看图说话”即兴演讲比赛时间设定为2分钟。最后10秒提醒，铃响为扣分时限，超1-10秒扣0.02分,超11-20秒扣0.05分,超20-30秒扣0.1分,最高扣0.2分；演讲可以使用配乐、PPT等丰富多彩的形式，音乐与内容应相协调，可以自带光碟或自己配乐，或他人伴奏；演讲稿及配乐等相关内容应于彩排前1小时提交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4、奖项设置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本次大赛设优秀组织奖3个，由郑州市委宣传部、郑州市文明办颁发奖牌、证书；一等奖1名、每人奖励奖金1000元；二等奖3个、每人奖励奖金500元；三等奖6个，每人奖励奖金200元；其他进入复赛的选手获得优秀奖。获得优秀奖以上队由市委宣传部、市文明办颁发奖牌、证书；决赛结束后相关领导现场宣布获奖名单，并现场颁奖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楷体" w:hAnsi="楷体" w:eastAsia="楷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333333"/>
          <w:kern w:val="0"/>
          <w:sz w:val="32"/>
          <w:szCs w:val="32"/>
        </w:rPr>
        <w:t>　　</w:t>
      </w:r>
      <w:r>
        <w:rPr>
          <w:rFonts w:hint="eastAsia" w:ascii="楷体" w:hAnsi="楷体" w:eastAsia="楷体" w:cs="Tahoma"/>
          <w:kern w:val="0"/>
          <w:sz w:val="32"/>
          <w:szCs w:val="32"/>
        </w:rPr>
        <w:t>（三）电视知识竞赛活动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1、承办单位：郑州电视台、各开发区管委会文明办、各县（市）区文明办、市直文明办。组委会设在电视台新闻中心，联系人：陈烨飞，电话：13523583355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2、组队要求：全市各开发区管委会、各县（市）区、市直分别组建代表队，每个代表队设队员3人、领队1人。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3、比赛形式：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知识竞赛分为初赛、复赛、决赛三个阶段进行。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初赛：9月10日前完成。由各开发区管委会、各县（市）区、市直文明办自行组织，选拔出来一支优胜队参加全市的复赛和决赛。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复赛：9月中旬，根据各开发区管委会、各县（市）区、市直选拔出来的优胜队，以抽签的形式，分为两场进行复赛，综合得分前8名代表队进入决赛。复赛在郑州电视台340演播厅进行。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决赛：9月下旬。决赛在郑州电视台340演播厅进行，决赛代表队的座次采取现场抽签的排定，并以电视录播的形式播出。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4、竟赛规则（以决赛为例）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（1）第一轮个人必答题环节（每队每名选手均须答题）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此环节24题，每人回答一题。进行三组，先从1号台—8号台的1号选手开始依次答题，第一组结束后再从8号台到1号台的2号选手依次答题，第二组结束后又从1号台到8号台的3号选手依次答题，三组结束后，主持人宣读每队的得分情况。每题10分，答对加10分，答错、答题不完整不得分。个人必答题要求由规定的选手独立回答，当一位队员回答时，本队的其他队员不得有任何形式的提醒或补充，违者此题作废，不予得分，不予补题，答题时间为60秒。在个人必答题环节，各代表队选手可以要求主持人重新宣读题目，但时间不重新计算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（2）集体必答题环节（每队三个队员须共同闯关）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8道题共分为8个题组，每个题组为1道试题，从8号台开始选择题组，并由指定的其中1名选手回答，其他队员可以进行提示和补充，答题时间为120秒。每题10分，答对加10分，答错、答题不完整不得分。8号台答题完毕后，7号台—1号台按上述要求依次进行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（3）第一轮抢答题环节（每队按抢答器回答问题）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抢答题共10道题，每题10分，答对加10分，答错、回答不完整扣10分，答题时间为60秒。回答问题时，其他队员可以提示或者补充，如果抢答犯规的队伍，扣10分并无权再答题，其他队可依照抢答规则继续进行抢答。如果此题连续4次有代表队犯规，除扣除犯规代表队的相应分数外，该题予以作废，主持人当场宣布答案。如果成功抢到答题权，却不会回答时，一旦超过答题时间则视为答题错误，扣除10分。同时，如果成功抢到答题权，却放弃答题时，仍视为答题错误，扣除10分。当主持人宣读完题目、抢答器发出“三、二、一”声5秒后，如无代表队抢答，此题作废。在进行抢答题轮次时，各代表队选手不得要求主持人重新宣读题目，所有的答题必须在规定的时间内回答完毕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（4）第二轮个人必答题环节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此环节24题，每人回答一题。进行三组，先从1号台—8号台的1号选手开始依次答题，第一组结束后再从8号台到1号台的2号选手依次答题，第二组结束后又从1号台到8号台的3号选手依次答题，三组结束后，主持人宣读每队的得分情况。每题10分，答对加10分，答错、答题不完整不得分。个人必答题要求由规定的选手独立回答，当一位队员回答时，本队的其他队员不得有任何形式的提醒或补充，违者此题作废，不予得分，不予补题，答题时间为60秒。在个人必答题环节，各代表队选手可以要求主持人重新宣读题目，但时间不重新计算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（5）第二轮抢答题环节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抢答题共10道题，每题10分，答对加10分，答错、回答不完整扣10分，答题时间为60秒。回答问题时，其他队员可以提示或者补充，如果抢答犯规的队伍，扣10分并无权再答题，其他队可依照抢答规则继续进行抢答。如果此题连续4次有代表队犯规，除扣除犯规代表队的相应分数外，该题予以作废，主持人当场宣布答案。如果成功抢到答题权，却不会回答时，一旦超过答题时间则视为答题错误，扣除10分。同时，如果成功抢到答题权，却放弃答题时，仍视为答题错误，扣除10分。当主持人宣读完题目、抢答器发出“三、二、一”声5秒后，如无代表队抢答，此题作废。在进行抢答题轮次时，各代表队选手不得要求主持人重新宣读题目，所有的答题必须在规定的时间内回答完毕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（6）挑兵点将环节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此环节8道题，每题20分，答题时间为120秒。从1号台到8号台，由评审专家现场指定几号台的几号选手回答问题，答对加20分，答错或者在评审专家的裁定下回答不完整的扣20分。本队的其他选手可以提示，但不能作补充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（7）风险题环节（每队根据本队实际情况考量后自主选择题目）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24道题共包括30分值题8道（分为8组各1道）、20分值题8道（分为8组各1道）、10分值题8道（分为8组各1道）。从得分最高的队开始选择题号，其他各队按照得分高低顺序选择题号，得分相同的台号小的队先选题。题目一经选定不得更改，已经选过的风险题作废，不得重选。主持人宣布题目后，答题参赛队可在内部商议，推选1名选手回答，其他队员可以提示或补充；当主持人读题完毕说“开始回答”后，选手在限定的180秒内完成答题。答对加上相应的分值，答错、回答不完整扣相应的分值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（8）加时赛环节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加时赛环节是在场上出现分数相同的代表队时才进行的环节，题型为抢答题，规则和先前进行的抢答题环节相同，直至决出名次。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（9）选手要求：参赛选手要着装整齐，精神焕发，尊重评委和观众。每次答题结束后都必须要说“回答完毕”，之后不能再对所答内容进行补充或更改。选手答题错误、答题不完整、回答超时均视为答题错误，不予得分或扣分。如果回答完问题未说“回答完毕”便坐下时，视为该题一直未回答完，直至时间结束仍未说“回答完毕”时，便视为超时，不予得分或扣分。选手答题时观众不得提示，否则视为违规，该题无效，参赛队失去相应答题机会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5、奖项设置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本次大赛设优秀组织奖3个，由市委宣传部、市文明办颁发奖牌、证书；一等奖1个、每队奖励奖金3000元；二等奖2个、每队奖励奖金2000元；三等奖5个，每队奖励奖金1000元；其他未进入决赛的代表队获得优秀奖。获得优秀奖以上队由市委宣传部、市文明办颁发奖牌、证书；决赛结束后相关领导现场宣布获奖名单并颁奖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333333"/>
          <w:kern w:val="0"/>
          <w:sz w:val="32"/>
          <w:szCs w:val="32"/>
        </w:rPr>
        <w:t>　　</w:t>
      </w:r>
      <w:r>
        <w:rPr>
          <w:rFonts w:hint="eastAsia" w:ascii="黑体" w:hAnsi="黑体" w:eastAsia="黑体" w:cs="Tahoma"/>
          <w:bCs/>
          <w:kern w:val="0"/>
          <w:sz w:val="32"/>
          <w:szCs w:val="32"/>
        </w:rPr>
        <w:t>六、活动要求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1、高度重视。组织郑州市公共文明基本常识“知识竞答、演讲比赛、知识竞赛”三项活动是今年开展公共文明素养宣传教育活动，营造舆论氛围，提高市民的思想认识水平和自觉践行意识的重要载体，各级各单位要高度重视，以提高文明城市创建水平为目的，在市民群众中广泛开展公共文明素养提升主题活动，大力推动公共文明基本常识进社区、进机关、进企业、进学校、进工地、进楼宇门店等，使基本常识宣传全覆盖，做到家喻户晓，形成浓厚社会氛围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2、精心组织。各单位各部门各地区要把“三项活动”与群众性精神文明创评活动结合起来，创新工作载体和方法，动员本辖区基层群众积极参加知识竞答，尽可能扩大初赛选拔的覆盖面，做好层层选拔，把选拔过程作为文明素养宣传教育的过程，通过活动发现亮点、挖掘典型事例，抓好示范引领，持续推动公共文明素养提升工作上台阶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>　　3、加强宣传。各级新闻媒体要发挥舆论主阵地作用，开设专题、专栏，全方位报道“三项活动”工作进展时态，大力宣传推进公共文明素养提升行动的重大意义，宣传活动中涌现出的好经验好做法；各类新媒体要发挥互联互通互动的特点和传播快、内容丰富、信息量大的优势，搞好线上线下结合；各级各类宣传阵地要主动做好配合，共同推动公共文明基本常识宣传教育实现全方位全覆盖，为我市城乡文明程度提升、文明河南建设夯实基础、提供动力。</w:t>
      </w:r>
    </w:p>
    <w:p>
      <w:pPr>
        <w:widowControl/>
        <w:shd w:val="clear" w:color="auto" w:fill="FFFFFF"/>
        <w:wordWrap w:val="0"/>
        <w:spacing w:after="225" w:line="480" w:lineRule="auto"/>
        <w:jc w:val="left"/>
        <w:rPr>
          <w:rFonts w:ascii="Tahoma" w:hAnsi="Tahoma" w:cs="Tahoma"/>
          <w:color w:val="333333"/>
          <w:kern w:val="0"/>
          <w:sz w:val="24"/>
        </w:rPr>
      </w:pPr>
      <w:r>
        <w:rPr>
          <w:rFonts w:ascii="Tahoma" w:hAnsi="Tahoma" w:cs="Tahoma"/>
          <w:color w:val="333333"/>
          <w:kern w:val="0"/>
          <w:sz w:val="24"/>
        </w:rPr>
        <w:t>　　</w:t>
      </w:r>
    </w:p>
    <w:p>
      <w:pPr>
        <w:widowControl/>
        <w:shd w:val="clear" w:color="auto" w:fill="FFFFFF"/>
        <w:wordWrap w:val="0"/>
        <w:spacing w:after="225" w:line="480" w:lineRule="auto"/>
        <w:jc w:val="left"/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4"/>
        </w:rPr>
        <w:t>                         </w:t>
      </w:r>
      <w:r>
        <w:rPr>
          <w:rFonts w:hint="eastAsia" w:ascii="Tahoma" w:hAnsi="Tahoma" w:cs="Tahoma"/>
          <w:color w:val="333333"/>
          <w:kern w:val="0"/>
          <w:sz w:val="24"/>
        </w:rPr>
        <w:t xml:space="preserve">               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 xml:space="preserve">  中共郑州市委宣传部 郑州市文明办</w:t>
      </w:r>
    </w:p>
    <w:p>
      <w:pPr>
        <w:widowControl/>
        <w:shd w:val="clear" w:color="auto" w:fill="FFFFFF"/>
        <w:wordWrap w:val="0"/>
        <w:spacing w:after="225" w:line="480" w:lineRule="auto"/>
        <w:jc w:val="left"/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　　</w:t>
      </w:r>
      <w:r>
        <w:rPr>
          <w:rFonts w:hint="eastAsia" w:ascii="Tahoma" w:hAnsi="Tahoma" w:eastAsia="仿宋_GB2312" w:cs="Tahoma"/>
          <w:color w:val="333333"/>
          <w:kern w:val="0"/>
          <w:sz w:val="28"/>
          <w:szCs w:val="28"/>
        </w:rPr>
        <w:t>                              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 xml:space="preserve">             </w:t>
      </w: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</w:rPr>
        <w:t xml:space="preserve"> 2016年8月1日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48F"/>
    <w:rsid w:val="001D048F"/>
    <w:rsid w:val="00216B22"/>
    <w:rsid w:val="00244AF0"/>
    <w:rsid w:val="003903FC"/>
    <w:rsid w:val="003F1328"/>
    <w:rsid w:val="00402654"/>
    <w:rsid w:val="005330AB"/>
    <w:rsid w:val="005A0C27"/>
    <w:rsid w:val="006B3DB9"/>
    <w:rsid w:val="007108C3"/>
    <w:rsid w:val="007C44AB"/>
    <w:rsid w:val="00852470"/>
    <w:rsid w:val="009401EA"/>
    <w:rsid w:val="00DA48C9"/>
    <w:rsid w:val="00DB020A"/>
    <w:rsid w:val="00DC7AAA"/>
    <w:rsid w:val="73D635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2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DA18A6-255C-40A2-8E7E-16B6EAEE2C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12</Pages>
  <Words>935</Words>
  <Characters>5335</Characters>
  <Lines>44</Lines>
  <Paragraphs>12</Paragraphs>
  <ScaleCrop>false</ScaleCrop>
  <LinksUpToDate>false</LinksUpToDate>
  <CharactersWithSpaces>6258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2016-08-05T03:51:00Z</dcterms:created>
  <dc:creator>admin</dc:creator>
  <cp:lastModifiedBy>Administrator</cp:lastModifiedBy>
  <dcterms:modified xsi:type="dcterms:W3CDTF">2016-08-05T09:48:20Z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