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郑州市农业农村工作委员会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行政相对人法律风险点及防控措施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14684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610"/>
        <w:gridCol w:w="930"/>
        <w:gridCol w:w="2145"/>
        <w:gridCol w:w="2265"/>
        <w:gridCol w:w="487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6" w:firstLineChars="200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法律风险点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风险等级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法律依据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存在原因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防控措施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pacing w:val="16"/>
                <w:sz w:val="28"/>
                <w:szCs w:val="28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未取得农药生产许可证生产农药、生产假农药、生产劣质农药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《农药管理条例》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相对人片面追求利润最大化，对法律法规的认识不到位，存在侥幸心理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1.实施“</w:t>
            </w:r>
            <w:bookmarkStart w:id="0" w:name="_GoBack"/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双随机</w:t>
            </w:r>
            <w:bookmarkEnd w:id="0"/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、一公开”监管模式，强化头管理，降低违法风险；2.联合公安、市场监督管理局对高发风险点进行集中整治。3.对社会影响恶劣的企业，列入违法行为“黑名单”。4.鼓励群众举报。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农资管理处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兽药生产经营企业生产、经营假、劣兽药或者经营人用药品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《兽药管理条例》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相对人法治观念淡薄、存在侥幸心理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1.不定期进入企业进行警示宣传教育，剖析典型事故案例，加大检查、宣传教育力度，提升企业生产经营者守法经营观念；2.加强监管，及时发现问题。3.对群众进行假劣兽药区分宣传，从购买源头抵制假劣兽药。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农资管理处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未取得动物诊疗许可证从事动物诊疗活动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  <w:t>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《中华人民共和国动物防疫法》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相对人法律意识淡薄，对相关法律法规不够了解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1.进店宣传，对相对人发放宣传手册，加强《中华人民共和国动物防疫法》宣传力度；2.进一步加强巡查监管力度；3.坚持教育与处罚相结合，对发现的违法线索及时核查，对确认的违法行为，严厉打击。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兽医管理处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未经批准在水产种质资源保护区内从事捕捞活动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中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《中华人民共和国渔业法》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相对人法治观念淡薄，未认识到行为违法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1.加大宣传力度，通过实地发放宣传页、制作宣传横幅等行为多措并举宣传到位，是相对人认识到捕捞活动涉及违法。2.健全风险评估机制，实施风险管理。3.推进举报制度，充分发挥群众监督作用。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水产渔政处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销售的种子没有标签或标签不符合规定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低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《中华人民共和国种子法》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相对人法治观念淡薄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1.加大法律法规的宣传力度，从源头上强化行政相对人的法律意识和主体责任意识。 2.注重事前提示，做好事中指导，实施“双随机、一公开”监管模式，强化源头管理，降低违法风险。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种业管理处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未取得饲料生产许可证生产饲料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" w:eastAsia="zh-CN"/>
              </w:rPr>
              <w:t>低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《饲料和饲料添加剂管理条例》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相对人对违法行为存在侥幸心理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1.巡查源头企业，及时发现问题及时处理；2.定期进行指导培训，预防违法行为发生；3.公布网络、电话投诉方式，接受社会监督投诉，及时核查处理问题。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"/>
                <w:color w:val="000000"/>
                <w:spacing w:val="16"/>
                <w:sz w:val="24"/>
                <w:szCs w:val="24"/>
                <w:lang w:val="en-US" w:eastAsia="zh-CN"/>
              </w:rPr>
              <w:t>农资管理处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zE4YjI2MmFmNTAwM2FjZDMzMmE0OWVjODk5NWQifQ=="/>
  </w:docVars>
  <w:rsids>
    <w:rsidRoot w:val="2C2D71E8"/>
    <w:rsid w:val="2C2D71E8"/>
    <w:rsid w:val="6D4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923</Characters>
  <Lines>0</Lines>
  <Paragraphs>0</Paragraphs>
  <TotalTime>0</TotalTime>
  <ScaleCrop>false</ScaleCrop>
  <LinksUpToDate>false</LinksUpToDate>
  <CharactersWithSpaces>924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2022-08-25T09:15:00Z</dcterms:created>
  <dc:creator>miss.n</dc:creator>
  <cp:lastModifiedBy>miss.n</cp:lastModifiedBy>
  <dcterms:modified xsi:type="dcterms:W3CDTF">2022-08-26T07:19:19Z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058B87B2955944988B66D98F4DC81920</vt:lpwstr>
  </property>
</Properties>
</file>